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C90" w:rsidRDefault="00BF1C90" w:rsidP="00BF1C90">
      <w:pPr>
        <w:shd w:val="clear" w:color="auto" w:fill="FFFFFF"/>
        <w:outlineLvl w:val="0"/>
        <w:rPr>
          <w:rFonts w:ascii="Times New Roman" w:eastAsia="Times New Roman" w:hAnsi="Times New Roman" w:cs="Times New Roman"/>
          <w:b/>
          <w:bCs/>
          <w:color w:val="333333"/>
          <w:kern w:val="36"/>
          <w:sz w:val="48"/>
          <w:szCs w:val="48"/>
          <w:lang w:eastAsia="de-DE"/>
          <w14:ligatures w14:val="none"/>
        </w:rPr>
      </w:pPr>
      <w:r w:rsidRPr="00BF1C90">
        <w:rPr>
          <w:rFonts w:ascii="Times New Roman" w:eastAsia="Times New Roman" w:hAnsi="Times New Roman" w:cs="Times New Roman"/>
          <w:b/>
          <w:bCs/>
          <w:color w:val="333333"/>
          <w:kern w:val="36"/>
          <w:sz w:val="48"/>
          <w:szCs w:val="48"/>
          <w:lang w:eastAsia="de-DE"/>
          <w14:ligatures w14:val="none"/>
        </w:rPr>
        <w:t>Peter und der Wolf</w:t>
      </w:r>
    </w:p>
    <w:p w:rsidR="00BF1C90" w:rsidRPr="00BF1C90" w:rsidRDefault="00BF1C90" w:rsidP="00BF1C90">
      <w:pPr>
        <w:shd w:val="clear" w:color="auto" w:fill="FFFFFF"/>
        <w:outlineLvl w:val="0"/>
        <w:rPr>
          <w:rFonts w:ascii="Times New Roman" w:eastAsia="Times New Roman" w:hAnsi="Times New Roman" w:cs="Times New Roman"/>
          <w:b/>
          <w:bCs/>
          <w:color w:val="333333"/>
          <w:kern w:val="36"/>
          <w:sz w:val="48"/>
          <w:szCs w:val="48"/>
          <w:lang w:eastAsia="de-DE"/>
          <w14:ligatures w14:val="none"/>
        </w:rPr>
      </w:pPr>
    </w:p>
    <w:p w:rsidR="00BF1C90" w:rsidRDefault="00BF1C90" w:rsidP="00BF1C90">
      <w:pPr>
        <w:shd w:val="clear" w:color="auto" w:fill="FFFFFF"/>
        <w:rPr>
          <w:rFonts w:ascii="Lato" w:eastAsia="Times New Roman" w:hAnsi="Lato" w:cs="Times New Roman"/>
          <w:b/>
          <w:bCs/>
          <w:color w:val="333333"/>
          <w:kern w:val="0"/>
          <w:sz w:val="27"/>
          <w:szCs w:val="27"/>
          <w:lang w:eastAsia="de-DE"/>
          <w14:ligatures w14:val="none"/>
        </w:rPr>
      </w:pPr>
      <w:r w:rsidRPr="00BF1C90">
        <w:rPr>
          <w:rFonts w:ascii="Lato" w:eastAsia="Times New Roman" w:hAnsi="Lato" w:cs="Times New Roman"/>
          <w:b/>
          <w:bCs/>
          <w:color w:val="333333"/>
          <w:kern w:val="0"/>
          <w:sz w:val="27"/>
          <w:szCs w:val="27"/>
          <w:lang w:eastAsia="de-DE"/>
          <w14:ligatures w14:val="none"/>
        </w:rPr>
        <w:t>Ein sinfonisches Märchen für Sprecher und Orchester von Sergej Prokof</w:t>
      </w:r>
      <w:r w:rsidR="007B2A5D">
        <w:rPr>
          <w:rFonts w:ascii="Lato" w:eastAsia="Times New Roman" w:hAnsi="Lato" w:cs="Times New Roman"/>
          <w:b/>
          <w:bCs/>
          <w:color w:val="333333"/>
          <w:kern w:val="0"/>
          <w:sz w:val="27"/>
          <w:szCs w:val="27"/>
          <w:lang w:eastAsia="de-DE"/>
          <w14:ligatures w14:val="none"/>
        </w:rPr>
        <w:t>j</w:t>
      </w:r>
      <w:r w:rsidRPr="00BF1C90">
        <w:rPr>
          <w:rFonts w:ascii="Lato" w:eastAsia="Times New Roman" w:hAnsi="Lato" w:cs="Times New Roman"/>
          <w:b/>
          <w:bCs/>
          <w:color w:val="333333"/>
          <w:kern w:val="0"/>
          <w:sz w:val="27"/>
          <w:szCs w:val="27"/>
          <w:lang w:eastAsia="de-DE"/>
          <w14:ligatures w14:val="none"/>
        </w:rPr>
        <w:t>ew (op.67); für Menschen ab 5</w:t>
      </w:r>
    </w:p>
    <w:p w:rsidR="00962EE3" w:rsidRPr="00BF1C90" w:rsidRDefault="00962EE3" w:rsidP="00BF1C90">
      <w:pPr>
        <w:shd w:val="clear" w:color="auto" w:fill="FFFFFF"/>
        <w:rPr>
          <w:rFonts w:ascii="Lato" w:eastAsia="Times New Roman" w:hAnsi="Lato" w:cs="Times New Roman"/>
          <w:b/>
          <w:bCs/>
          <w:color w:val="333333"/>
          <w:kern w:val="0"/>
          <w:sz w:val="27"/>
          <w:szCs w:val="27"/>
          <w:lang w:eastAsia="de-DE"/>
          <w14:ligatures w14:val="none"/>
        </w:rPr>
      </w:pPr>
    </w:p>
    <w:p w:rsidR="00962EE3" w:rsidRDefault="00BF1C90" w:rsidP="00BF1C90">
      <w:pPr>
        <w:shd w:val="clear" w:color="auto" w:fill="FFFFFF"/>
        <w:rPr>
          <w:rFonts w:ascii="Lato" w:eastAsia="Times New Roman" w:hAnsi="Lato" w:cs="Times New Roman"/>
          <w:color w:val="333333"/>
          <w:kern w:val="0"/>
          <w:sz w:val="27"/>
          <w:szCs w:val="27"/>
          <w:lang w:eastAsia="de-DE"/>
          <w14:ligatures w14:val="none"/>
        </w:rPr>
      </w:pPr>
      <w:r w:rsidRPr="00BF1C90">
        <w:rPr>
          <w:rFonts w:ascii="Lato" w:eastAsia="Times New Roman" w:hAnsi="Lato" w:cs="Times New Roman"/>
          <w:color w:val="333333"/>
          <w:kern w:val="0"/>
          <w:sz w:val="27"/>
          <w:szCs w:val="27"/>
          <w:lang w:eastAsia="de-DE"/>
          <w14:ligatures w14:val="none"/>
        </w:rPr>
        <w:t xml:space="preserve">Peter und der Wolf </w:t>
      </w:r>
      <w:proofErr w:type="gramStart"/>
      <w:r w:rsidRPr="00BF1C90">
        <w:rPr>
          <w:rFonts w:ascii="Lato" w:eastAsia="Times New Roman" w:hAnsi="Lato" w:cs="Times New Roman"/>
          <w:color w:val="333333"/>
          <w:kern w:val="0"/>
          <w:sz w:val="27"/>
          <w:szCs w:val="27"/>
          <w:lang w:eastAsia="de-DE"/>
          <w14:ligatures w14:val="none"/>
        </w:rPr>
        <w:t>erzählt</w:t>
      </w:r>
      <w:proofErr w:type="gramEnd"/>
      <w:r w:rsidRPr="00BF1C90">
        <w:rPr>
          <w:rFonts w:ascii="Lato" w:eastAsia="Times New Roman" w:hAnsi="Lato" w:cs="Times New Roman"/>
          <w:color w:val="333333"/>
          <w:kern w:val="0"/>
          <w:sz w:val="27"/>
          <w:szCs w:val="27"/>
          <w:lang w:eastAsia="de-DE"/>
          <w14:ligatures w14:val="none"/>
        </w:rPr>
        <w:t xml:space="preserve"> die Geschichte von Peter, von der Ente, vom Wolf, der die Ente frisst, vom kleinen geschickten Vogel, mit dessen Hilfe Peter den Wolf schließlich fängt und von den Jägern, die den Wolf in den Zoo bringen.</w:t>
      </w:r>
    </w:p>
    <w:p w:rsidR="002F1FE4" w:rsidRDefault="00BF1C90" w:rsidP="00BF1C90">
      <w:pPr>
        <w:shd w:val="clear" w:color="auto" w:fill="FFFFFF"/>
        <w:rPr>
          <w:rFonts w:ascii="Lato" w:eastAsia="Times New Roman" w:hAnsi="Lato" w:cs="Times New Roman"/>
          <w:color w:val="333333"/>
          <w:kern w:val="0"/>
          <w:sz w:val="27"/>
          <w:szCs w:val="27"/>
          <w:lang w:eastAsia="de-DE"/>
          <w14:ligatures w14:val="none"/>
        </w:rPr>
      </w:pPr>
      <w:r w:rsidRPr="00BF1C90">
        <w:rPr>
          <w:rFonts w:ascii="Lato" w:eastAsia="Times New Roman" w:hAnsi="Lato" w:cs="Times New Roman"/>
          <w:color w:val="333333"/>
          <w:kern w:val="0"/>
          <w:sz w:val="27"/>
          <w:szCs w:val="27"/>
          <w:lang w:eastAsia="de-DE"/>
          <w14:ligatures w14:val="none"/>
        </w:rPr>
        <w:br/>
      </w:r>
      <w:r w:rsidR="002F1FE4" w:rsidRPr="002F1FE4">
        <w:rPr>
          <w:rFonts w:ascii="Lato" w:eastAsia="Times New Roman" w:hAnsi="Lato" w:cs="Times New Roman"/>
          <w:color w:val="333333"/>
          <w:kern w:val="0"/>
          <w:sz w:val="27"/>
          <w:szCs w:val="27"/>
          <w:lang w:eastAsia="de-DE"/>
          <w14:ligatures w14:val="none"/>
        </w:rPr>
        <w:t xml:space="preserve">Marko </w:t>
      </w:r>
      <w:proofErr w:type="spellStart"/>
      <w:r w:rsidR="002F1FE4" w:rsidRPr="002F1FE4">
        <w:rPr>
          <w:rFonts w:ascii="Lato" w:eastAsia="Times New Roman" w:hAnsi="Lato" w:cs="Times New Roman"/>
          <w:color w:val="333333"/>
          <w:kern w:val="0"/>
          <w:sz w:val="27"/>
          <w:szCs w:val="27"/>
          <w:lang w:eastAsia="de-DE"/>
          <w14:ligatures w14:val="none"/>
        </w:rPr>
        <w:t>Simsa</w:t>
      </w:r>
      <w:proofErr w:type="spellEnd"/>
      <w:r w:rsidR="002F1FE4" w:rsidRPr="002F1FE4">
        <w:rPr>
          <w:rFonts w:ascii="Lato" w:eastAsia="Times New Roman" w:hAnsi="Lato" w:cs="Times New Roman"/>
          <w:color w:val="333333"/>
          <w:kern w:val="0"/>
          <w:sz w:val="27"/>
          <w:szCs w:val="27"/>
          <w:lang w:eastAsia="de-DE"/>
          <w14:ligatures w14:val="none"/>
        </w:rPr>
        <w:t xml:space="preserve"> und das Ketos Quintett, welches die Funktion des Orchesters übernimmt, führen das junge Publikum spielerisch an musikalische Zusammenhänge heran. Im ersten Teil schließen die Zuseher*innen Bekanntschaft mit den Musikern. Die musikalischen Motive von Peter, dem Großvater und allen anderen „Mitwirkenden“ geben Einblicke in die verschiedenen Möglichkeiten von Musikinstrumenten und die Besonderheiten der Soloinstrumente. Im zweiten Teil erzählt Marko </w:t>
      </w:r>
      <w:proofErr w:type="spellStart"/>
      <w:r w:rsidR="002F1FE4" w:rsidRPr="002F1FE4">
        <w:rPr>
          <w:rFonts w:ascii="Lato" w:eastAsia="Times New Roman" w:hAnsi="Lato" w:cs="Times New Roman"/>
          <w:color w:val="333333"/>
          <w:kern w:val="0"/>
          <w:sz w:val="27"/>
          <w:szCs w:val="27"/>
          <w:lang w:eastAsia="de-DE"/>
          <w14:ligatures w14:val="none"/>
        </w:rPr>
        <w:t>Simsa</w:t>
      </w:r>
      <w:proofErr w:type="spellEnd"/>
      <w:r w:rsidR="002F1FE4" w:rsidRPr="002F1FE4">
        <w:rPr>
          <w:rFonts w:ascii="Lato" w:eastAsia="Times New Roman" w:hAnsi="Lato" w:cs="Times New Roman"/>
          <w:color w:val="333333"/>
          <w:kern w:val="0"/>
          <w:sz w:val="27"/>
          <w:szCs w:val="27"/>
          <w:lang w:eastAsia="de-DE"/>
          <w14:ligatures w14:val="none"/>
        </w:rPr>
        <w:t xml:space="preserve"> die bekannte Geschichte zur Musik von Sergej Prokofjew.</w:t>
      </w:r>
    </w:p>
    <w:p w:rsidR="00BF1C90" w:rsidRPr="00BF1C90" w:rsidRDefault="00BF1C90" w:rsidP="00BF1C90">
      <w:pPr>
        <w:shd w:val="clear" w:color="auto" w:fill="FFFFFF"/>
        <w:rPr>
          <w:rFonts w:ascii="Lato" w:eastAsia="Times New Roman" w:hAnsi="Lato" w:cs="Times New Roman"/>
          <w:color w:val="333333"/>
          <w:kern w:val="0"/>
          <w:sz w:val="27"/>
          <w:szCs w:val="27"/>
          <w:lang w:eastAsia="de-DE"/>
          <w14:ligatures w14:val="none"/>
        </w:rPr>
      </w:pPr>
      <w:r w:rsidRPr="00BF1C90">
        <w:rPr>
          <w:rFonts w:ascii="Lato" w:eastAsia="Times New Roman" w:hAnsi="Lato" w:cs="Times New Roman"/>
          <w:color w:val="333333"/>
          <w:kern w:val="0"/>
          <w:sz w:val="27"/>
          <w:szCs w:val="27"/>
          <w:lang w:eastAsia="de-DE"/>
          <w14:ligatures w14:val="none"/>
        </w:rPr>
        <w:br/>
      </w:r>
      <w:r w:rsidR="002F1FE4">
        <w:rPr>
          <w:rFonts w:ascii="Lato" w:eastAsia="Times New Roman" w:hAnsi="Lato" w:cs="Times New Roman"/>
          <w:b/>
          <w:bCs/>
          <w:color w:val="333333"/>
          <w:kern w:val="0"/>
          <w:sz w:val="27"/>
          <w:szCs w:val="27"/>
          <w:lang w:eastAsia="de-DE"/>
          <w14:ligatures w14:val="none"/>
        </w:rPr>
        <w:t>Orchester</w:t>
      </w:r>
      <w:r w:rsidRPr="00BF1C90">
        <w:rPr>
          <w:rFonts w:ascii="Lato" w:eastAsia="Times New Roman" w:hAnsi="Lato" w:cs="Times New Roman"/>
          <w:b/>
          <w:bCs/>
          <w:color w:val="333333"/>
          <w:kern w:val="0"/>
          <w:sz w:val="27"/>
          <w:szCs w:val="27"/>
          <w:lang w:eastAsia="de-DE"/>
          <w14:ligatures w14:val="none"/>
        </w:rPr>
        <w:t xml:space="preserve">: </w:t>
      </w:r>
      <w:r w:rsidR="007B2A5D" w:rsidRPr="007B2A5D">
        <w:rPr>
          <w:rFonts w:ascii="Lato" w:eastAsia="Times New Roman" w:hAnsi="Lato" w:cs="Times New Roman"/>
          <w:b/>
          <w:bCs/>
          <w:color w:val="333333"/>
          <w:kern w:val="0"/>
          <w:sz w:val="27"/>
          <w:szCs w:val="27"/>
          <w:lang w:eastAsia="de-DE"/>
          <w14:ligatures w14:val="none"/>
        </w:rPr>
        <w:t>Ketos Quintett</w:t>
      </w:r>
      <w:r w:rsidRPr="00BF1C90">
        <w:rPr>
          <w:rFonts w:ascii="Lato" w:eastAsia="Times New Roman" w:hAnsi="Lato" w:cs="Times New Roman"/>
          <w:b/>
          <w:bCs/>
          <w:color w:val="333333"/>
          <w:kern w:val="0"/>
          <w:sz w:val="27"/>
          <w:szCs w:val="27"/>
          <w:lang w:eastAsia="de-DE"/>
          <w14:ligatures w14:val="none"/>
        </w:rPr>
        <w:br/>
        <w:t xml:space="preserve">Erzähler: Marko </w:t>
      </w:r>
      <w:proofErr w:type="spellStart"/>
      <w:r w:rsidRPr="00BF1C90">
        <w:rPr>
          <w:rFonts w:ascii="Lato" w:eastAsia="Times New Roman" w:hAnsi="Lato" w:cs="Times New Roman"/>
          <w:b/>
          <w:bCs/>
          <w:color w:val="333333"/>
          <w:kern w:val="0"/>
          <w:sz w:val="27"/>
          <w:szCs w:val="27"/>
          <w:lang w:eastAsia="de-DE"/>
          <w14:ligatures w14:val="none"/>
        </w:rPr>
        <w:t>Simsa</w:t>
      </w:r>
      <w:proofErr w:type="spellEnd"/>
      <w:r w:rsidRPr="00BF1C90">
        <w:rPr>
          <w:rFonts w:ascii="Lato" w:eastAsia="Times New Roman" w:hAnsi="Lato" w:cs="Times New Roman"/>
          <w:color w:val="333333"/>
          <w:kern w:val="0"/>
          <w:sz w:val="27"/>
          <w:szCs w:val="27"/>
          <w:lang w:eastAsia="de-DE"/>
          <w14:ligatures w14:val="none"/>
        </w:rPr>
        <w:br/>
      </w:r>
      <w:r w:rsidRPr="00BF1C90">
        <w:rPr>
          <w:rFonts w:ascii="Lato" w:eastAsia="Times New Roman" w:hAnsi="Lato" w:cs="Times New Roman"/>
          <w:color w:val="333333"/>
          <w:kern w:val="0"/>
          <w:sz w:val="27"/>
          <w:szCs w:val="27"/>
          <w:lang w:eastAsia="de-DE"/>
          <w14:ligatures w14:val="none"/>
        </w:rPr>
        <w:br/>
      </w:r>
      <w:r w:rsidRPr="00BF1C90">
        <w:rPr>
          <w:rFonts w:ascii="Lato" w:eastAsia="Times New Roman" w:hAnsi="Lato" w:cs="Times New Roman"/>
          <w:color w:val="333333"/>
          <w:kern w:val="0"/>
          <w:sz w:val="27"/>
          <w:szCs w:val="27"/>
          <w:lang w:eastAsia="de-DE"/>
          <w14:ligatures w14:val="none"/>
        </w:rPr>
        <w:br/>
      </w:r>
      <w:r w:rsidRPr="00BF1C90">
        <w:rPr>
          <w:rFonts w:ascii="Lato" w:eastAsia="Times New Roman" w:hAnsi="Lato" w:cs="Times New Roman"/>
          <w:color w:val="333333"/>
          <w:kern w:val="0"/>
          <w:sz w:val="27"/>
          <w:szCs w:val="27"/>
          <w:lang w:eastAsia="de-DE"/>
          <w14:ligatures w14:val="none"/>
        </w:rPr>
        <w:br/>
      </w:r>
      <w:r w:rsidRPr="00BF1C90">
        <w:rPr>
          <w:rFonts w:ascii="Lato" w:eastAsia="Times New Roman" w:hAnsi="Lato" w:cs="Times New Roman"/>
          <w:b/>
          <w:bCs/>
          <w:color w:val="333333"/>
          <w:kern w:val="0"/>
          <w:sz w:val="27"/>
          <w:szCs w:val="27"/>
          <w:lang w:eastAsia="de-DE"/>
          <w14:ligatures w14:val="none"/>
        </w:rPr>
        <w:t>Premiere:</w:t>
      </w:r>
      <w:r w:rsidRPr="00BF1C90">
        <w:rPr>
          <w:rFonts w:ascii="Lato" w:eastAsia="Times New Roman" w:hAnsi="Lato" w:cs="Times New Roman"/>
          <w:color w:val="333333"/>
          <w:kern w:val="0"/>
          <w:sz w:val="27"/>
          <w:szCs w:val="27"/>
          <w:lang w:eastAsia="de-DE"/>
          <w14:ligatures w14:val="none"/>
        </w:rPr>
        <w:t> Dezember 1992 - Theater Akzent Wien</w:t>
      </w:r>
      <w:r w:rsidRPr="00BF1C90">
        <w:rPr>
          <w:rFonts w:ascii="Lato" w:eastAsia="Times New Roman" w:hAnsi="Lato" w:cs="Times New Roman"/>
          <w:color w:val="333333"/>
          <w:kern w:val="0"/>
          <w:sz w:val="27"/>
          <w:szCs w:val="27"/>
          <w:lang w:eastAsia="de-DE"/>
          <w14:ligatures w14:val="none"/>
        </w:rPr>
        <w:br/>
        <w:t xml:space="preserve">Weitere Aufführungen u.a.: Musikverein Wien, Konservatorium Innsbruck, Grazer </w:t>
      </w:r>
      <w:proofErr w:type="spellStart"/>
      <w:r w:rsidRPr="00BF1C90">
        <w:rPr>
          <w:rFonts w:ascii="Lato" w:eastAsia="Times New Roman" w:hAnsi="Lato" w:cs="Times New Roman"/>
          <w:color w:val="333333"/>
          <w:kern w:val="0"/>
          <w:sz w:val="27"/>
          <w:szCs w:val="27"/>
          <w:lang w:eastAsia="de-DE"/>
          <w14:ligatures w14:val="none"/>
        </w:rPr>
        <w:t>Congress</w:t>
      </w:r>
      <w:proofErr w:type="spellEnd"/>
      <w:r w:rsidRPr="00BF1C90">
        <w:rPr>
          <w:rFonts w:ascii="Lato" w:eastAsia="Times New Roman" w:hAnsi="Lato" w:cs="Times New Roman"/>
          <w:color w:val="333333"/>
          <w:kern w:val="0"/>
          <w:sz w:val="27"/>
          <w:szCs w:val="27"/>
          <w:lang w:eastAsia="de-DE"/>
          <w14:ligatures w14:val="none"/>
        </w:rPr>
        <w:t>, Musikfest Bremen, Hessisches Staatstheater Wiesbaden.</w:t>
      </w:r>
      <w:r w:rsidRPr="00BF1C90">
        <w:rPr>
          <w:rFonts w:ascii="Lato" w:eastAsia="Times New Roman" w:hAnsi="Lato" w:cs="Times New Roman"/>
          <w:color w:val="333333"/>
          <w:kern w:val="0"/>
          <w:sz w:val="27"/>
          <w:szCs w:val="27"/>
          <w:lang w:eastAsia="de-DE"/>
          <w14:ligatures w14:val="none"/>
        </w:rPr>
        <w:br/>
        <w:t>Und mit den Wiener Symphonikern, der Württembergischen Philharmonie Reutlingen, der Südwestdeutschen Philharmonie Konstanz</w:t>
      </w:r>
    </w:p>
    <w:p w:rsidR="00BF1C90" w:rsidRDefault="00BF1C90"/>
    <w:sectPr w:rsidR="00BF1C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90"/>
    <w:rsid w:val="002F1FE4"/>
    <w:rsid w:val="007B2A5D"/>
    <w:rsid w:val="00962EE3"/>
    <w:rsid w:val="00BF1C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D150983"/>
  <w15:chartTrackingRefBased/>
  <w15:docId w15:val="{C96AC29B-1769-614B-9561-802BB8A9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F1C90"/>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1C90"/>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97271">
      <w:bodyDiv w:val="1"/>
      <w:marLeft w:val="0"/>
      <w:marRight w:val="0"/>
      <w:marTop w:val="0"/>
      <w:marBottom w:val="0"/>
      <w:divBdr>
        <w:top w:val="none" w:sz="0" w:space="0" w:color="auto"/>
        <w:left w:val="none" w:sz="0" w:space="0" w:color="auto"/>
        <w:bottom w:val="none" w:sz="0" w:space="0" w:color="auto"/>
        <w:right w:val="none" w:sz="0" w:space="0" w:color="auto"/>
      </w:divBdr>
      <w:divsChild>
        <w:div w:id="1800882173">
          <w:marLeft w:val="0"/>
          <w:marRight w:val="0"/>
          <w:marTop w:val="0"/>
          <w:marBottom w:val="0"/>
          <w:divBdr>
            <w:top w:val="none" w:sz="0" w:space="0" w:color="auto"/>
            <w:left w:val="none" w:sz="0" w:space="0" w:color="auto"/>
            <w:bottom w:val="none" w:sz="0" w:space="0" w:color="auto"/>
            <w:right w:val="none" w:sz="0" w:space="0" w:color="auto"/>
          </w:divBdr>
        </w:div>
        <w:div w:id="1521509234">
          <w:marLeft w:val="0"/>
          <w:marRight w:val="0"/>
          <w:marTop w:val="270"/>
          <w:marBottom w:val="0"/>
          <w:divBdr>
            <w:top w:val="none" w:sz="0" w:space="0" w:color="auto"/>
            <w:left w:val="none" w:sz="0" w:space="0" w:color="auto"/>
            <w:bottom w:val="none" w:sz="0" w:space="0" w:color="auto"/>
            <w:right w:val="none" w:sz="0" w:space="0" w:color="auto"/>
          </w:divBdr>
        </w:div>
        <w:div w:id="1035082836">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1073</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dc:description/>
  <cp:lastModifiedBy>Irene Grudl</cp:lastModifiedBy>
  <cp:revision>2</cp:revision>
  <dcterms:created xsi:type="dcterms:W3CDTF">2023-12-15T16:28:00Z</dcterms:created>
  <dcterms:modified xsi:type="dcterms:W3CDTF">2023-12-15T16:28:00Z</dcterms:modified>
</cp:coreProperties>
</file>